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027714" w:rsidRDefault="00564503" w:rsidP="00027714">
      <w:pPr>
        <w:spacing w:line="276" w:lineRule="auto"/>
        <w:jc w:val="both"/>
        <w:rPr>
          <w:b/>
          <w:sz w:val="24"/>
          <w:szCs w:val="24"/>
        </w:rPr>
      </w:pPr>
      <w:r w:rsidRPr="00D90D27">
        <w:rPr>
          <w:b/>
          <w:sz w:val="24"/>
          <w:szCs w:val="24"/>
        </w:rPr>
        <w:br/>
      </w:r>
      <w:r w:rsidR="00027714">
        <w:rPr>
          <w:b/>
          <w:sz w:val="24"/>
          <w:szCs w:val="24"/>
        </w:rPr>
        <w:t>Erneute frühzeitige</w:t>
      </w:r>
      <w:r w:rsidR="00027714" w:rsidRPr="00027714">
        <w:rPr>
          <w:b/>
          <w:sz w:val="24"/>
          <w:szCs w:val="24"/>
        </w:rPr>
        <w:t xml:space="preserve"> Beteiligung für den Bebauungsplan Nr</w:t>
      </w:r>
      <w:r w:rsidR="00027714">
        <w:rPr>
          <w:b/>
          <w:sz w:val="24"/>
          <w:szCs w:val="24"/>
        </w:rPr>
        <w:t>. 108 „</w:t>
      </w:r>
      <w:proofErr w:type="spellStart"/>
      <w:r w:rsidR="00027714">
        <w:rPr>
          <w:b/>
          <w:sz w:val="24"/>
          <w:szCs w:val="24"/>
        </w:rPr>
        <w:t>Prahlsdorf</w:t>
      </w:r>
      <w:proofErr w:type="spellEnd"/>
      <w:r w:rsidR="00027714">
        <w:rPr>
          <w:b/>
          <w:sz w:val="24"/>
          <w:szCs w:val="24"/>
        </w:rPr>
        <w:t>“</w:t>
      </w:r>
    </w:p>
    <w:p w:rsidR="00027714" w:rsidRPr="00027714" w:rsidRDefault="00027714" w:rsidP="00027714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Am 16. November um 19 Uhr findet die Veranstaltung im Reinbeker Rathaus statt</w:t>
      </w:r>
    </w:p>
    <w:p w:rsidR="00027714" w:rsidRDefault="00027714" w:rsidP="00027714">
      <w:pPr>
        <w:spacing w:line="276" w:lineRule="auto"/>
        <w:jc w:val="both"/>
      </w:pPr>
      <w:r w:rsidRPr="00027714">
        <w:rPr>
          <w:b/>
        </w:rPr>
        <w:t>Reinbek, 08.11.2022</w:t>
      </w:r>
      <w:r>
        <w:t xml:space="preserve"> - </w:t>
      </w:r>
      <w:r>
        <w:t>Am 16.11.2022 um 19 Uhr findet im Sitzungssaal des Reinbeker Rathauses die erneute frühzeitige Beteiligung statt. Das Gebiet des sich aktuell in der Aufstellung befindlichen Bebauungsplanes Nr. 108 „</w:t>
      </w:r>
      <w:proofErr w:type="spellStart"/>
      <w:r>
        <w:t>Prahlsdorf</w:t>
      </w:r>
      <w:proofErr w:type="spellEnd"/>
      <w:r>
        <w:t xml:space="preserve">“ umfasst den Bereich entlang der Schützen-, Scholtz- und Hermann-Löns-Straße, Klaus-Groth-Straße, den </w:t>
      </w:r>
      <w:proofErr w:type="spellStart"/>
      <w:r>
        <w:t>Prahlsdorfer</w:t>
      </w:r>
      <w:proofErr w:type="spellEnd"/>
      <w:r>
        <w:t xml:space="preserve"> Weg, den </w:t>
      </w:r>
      <w:proofErr w:type="spellStart"/>
      <w:r>
        <w:t>Kinauweg</w:t>
      </w:r>
      <w:proofErr w:type="spellEnd"/>
      <w:r>
        <w:t xml:space="preserve">, den Herrengraben und Bereiche nördlich der Kampstraße. Die genauen Geltungsbereiche können dem beigefügten Lageplan sowie der Website der Stadt Reinbek entnommen werden. Der Vorentwurfsbeschluss </w:t>
      </w:r>
      <w:r>
        <w:t xml:space="preserve">hat der Bau- und Planungsausschuss </w:t>
      </w:r>
      <w:r>
        <w:t>am 22.09.2022 gefasst.</w:t>
      </w:r>
    </w:p>
    <w:p w:rsidR="00027714" w:rsidRDefault="00027714" w:rsidP="00027714">
      <w:pPr>
        <w:spacing w:line="276" w:lineRule="auto"/>
      </w:pPr>
      <w:r>
        <w:t>Informationen zum Bebauu</w:t>
      </w:r>
      <w:r w:rsidR="00772AB2">
        <w:t>ngsplan-Vorentwurf können Interessierte auf der Reinbeker Webseite (</w:t>
      </w:r>
      <w:hyperlink r:id="rId8" w:history="1">
        <w:r w:rsidR="00EA5502" w:rsidRPr="00142E25">
          <w:rPr>
            <w:rStyle w:val="Hyperlink"/>
          </w:rPr>
          <w:t>www.reinbek.de/b-108</w:t>
        </w:r>
      </w:hyperlink>
      <w:r w:rsidR="00772AB2">
        <w:t>) einsehen</w:t>
      </w:r>
      <w:r>
        <w:t>. Die Bürgerinnen und Bürger der Stadt</w:t>
      </w:r>
      <w:r w:rsidR="00EA5502">
        <w:t xml:space="preserve"> Reinbek haben vor Ort am 16. November </w:t>
      </w:r>
      <w:r>
        <w:t>2022 die Gelegenheit, ihre Anregungen oder Bedenken</w:t>
      </w:r>
      <w:r w:rsidR="00EA5502">
        <w:t xml:space="preserve"> vorzutragen. Alternativ können die Beteiligten bis zum 29. November </w:t>
      </w:r>
      <w:r w:rsidR="007133CF">
        <w:t>2022 i</w:t>
      </w:r>
      <w:r>
        <w:t>hre Anregungen, Wünschen und Bedenken</w:t>
      </w:r>
      <w:r w:rsidR="007133CF">
        <w:t xml:space="preserve"> per </w:t>
      </w:r>
      <w:bookmarkStart w:id="0" w:name="_GoBack"/>
      <w:bookmarkEnd w:id="0"/>
      <w:r w:rsidR="008147E6">
        <w:t>Post zusenden</w:t>
      </w:r>
      <w:r>
        <w:t xml:space="preserve">. Postadresse für die Beteiligung: Stadt Reinbek, Fachbereich Stadtentwicklung, Hamburger Straße 5-7, 21465 Reinbek oder per Mail an </w:t>
      </w:r>
      <w:hyperlink r:id="rId9" w:history="1">
        <w:proofErr w:type="spellStart"/>
        <w:r>
          <w:rPr>
            <w:rStyle w:val="Hyperlink"/>
          </w:rPr>
          <w:t>stadtentwicklung</w:t>
        </w:r>
        <w:proofErr w:type="spellEnd"/>
        <w:r>
          <w:rPr>
            <w:rStyle w:val="Hyperlink"/>
          </w:rPr>
          <w:t>(at)reinbek.de</w:t>
        </w:r>
      </w:hyperlink>
      <w:r>
        <w:t>. Telefonische Mitteilung von Anmerkungen bitte unter 040 72750-331.</w:t>
      </w:r>
    </w:p>
    <w:p w:rsidR="00970F2F" w:rsidRPr="00D90D27" w:rsidRDefault="00970F2F" w:rsidP="00027714">
      <w:pPr>
        <w:spacing w:before="120" w:after="120" w:line="276" w:lineRule="auto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02407" w:rsidTr="00A042D6">
        <w:tc>
          <w:tcPr>
            <w:tcW w:w="5070" w:type="dxa"/>
          </w:tcPr>
          <w:p w:rsidR="00402407" w:rsidRDefault="00402407" w:rsidP="00061E78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Pressekontakt</w:t>
            </w:r>
          </w:p>
          <w:p w:rsidR="00E87C5A" w:rsidRPr="00061E78" w:rsidRDefault="00E87C5A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Fachkontakt</w:t>
            </w:r>
          </w:p>
        </w:tc>
      </w:tr>
      <w:tr w:rsidR="00402407" w:rsidTr="00A042D6">
        <w:tc>
          <w:tcPr>
            <w:tcW w:w="5070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8147E6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8147E6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B2517B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B2517B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D90D27" w:rsidRPr="00B2517B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2517B" w:rsidRPr="00B2517B">
              <w:rPr>
                <w:b/>
                <w:bCs/>
                <w:color w:val="auto"/>
                <w:sz w:val="18"/>
                <w:szCs w:val="18"/>
              </w:rPr>
              <w:t>Stadtentwicklung</w:t>
            </w:r>
          </w:p>
          <w:p w:rsidR="00402407" w:rsidRPr="00B2517B" w:rsidRDefault="00B2517B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B2517B">
              <w:rPr>
                <w:b/>
                <w:bCs/>
                <w:color w:val="auto"/>
                <w:sz w:val="18"/>
                <w:szCs w:val="18"/>
              </w:rPr>
              <w:t>Planung, Bauordnung</w:t>
            </w:r>
          </w:p>
          <w:p w:rsidR="00402407" w:rsidRPr="00B2517B" w:rsidRDefault="00B2517B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B2517B">
              <w:rPr>
                <w:color w:val="auto"/>
                <w:sz w:val="18"/>
                <w:szCs w:val="18"/>
              </w:rPr>
              <w:t>Till Aumüller</w:t>
            </w:r>
          </w:p>
          <w:p w:rsidR="00402407" w:rsidRPr="00B2517B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B2517B">
              <w:rPr>
                <w:color w:val="auto"/>
                <w:sz w:val="18"/>
                <w:szCs w:val="18"/>
              </w:rPr>
              <w:t>Rathaus •</w:t>
            </w:r>
            <w:r w:rsidR="00D90D27" w:rsidRPr="00B2517B">
              <w:rPr>
                <w:color w:val="auto"/>
                <w:sz w:val="18"/>
                <w:szCs w:val="18"/>
              </w:rPr>
              <w:t xml:space="preserve"> Erdgeschoss</w:t>
            </w:r>
            <w:r w:rsidRPr="00B2517B">
              <w:rPr>
                <w:color w:val="auto"/>
                <w:sz w:val="18"/>
                <w:szCs w:val="18"/>
              </w:rPr>
              <w:t xml:space="preserve"> • Raum </w:t>
            </w:r>
            <w:r w:rsidR="00B2517B" w:rsidRPr="00B2517B">
              <w:rPr>
                <w:color w:val="auto"/>
                <w:sz w:val="18"/>
                <w:szCs w:val="18"/>
              </w:rPr>
              <w:t>36</w:t>
            </w:r>
          </w:p>
          <w:p w:rsidR="00402407" w:rsidRPr="00B2517B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B2517B">
              <w:rPr>
                <w:color w:val="auto"/>
                <w:sz w:val="18"/>
                <w:szCs w:val="18"/>
              </w:rPr>
              <w:t>Information</w:t>
            </w:r>
            <w:r w:rsidRPr="00B2517B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402407" w:rsidRPr="00B2517B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B2517B">
              <w:rPr>
                <w:color w:val="auto"/>
                <w:sz w:val="18"/>
                <w:szCs w:val="18"/>
              </w:rPr>
              <w:t>Durchwahl</w:t>
            </w:r>
            <w:r w:rsidRPr="00B2517B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B2517B" w:rsidRPr="00B2517B">
              <w:rPr>
                <w:color w:val="auto"/>
                <w:sz w:val="18"/>
                <w:szCs w:val="18"/>
              </w:rPr>
              <w:t>331</w:t>
            </w:r>
          </w:p>
          <w:p w:rsidR="00402407" w:rsidRPr="001715D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Fax</w:t>
            </w:r>
            <w:r w:rsidRPr="001715D7">
              <w:rPr>
                <w:sz w:val="18"/>
                <w:szCs w:val="18"/>
              </w:rPr>
              <w:tab/>
              <w:t xml:space="preserve">040 727 50 379 </w:t>
            </w:r>
          </w:p>
          <w:p w:rsidR="00402407" w:rsidRDefault="00B2517B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2" w:history="1">
              <w:r w:rsidRPr="00142E25">
                <w:rPr>
                  <w:rStyle w:val="Hyperlink"/>
                  <w:sz w:val="18"/>
                  <w:szCs w:val="18"/>
                </w:rPr>
                <w:t>stadtentwicklung@reinbek.de</w:t>
              </w:r>
            </w:hyperlink>
          </w:p>
          <w:p w:rsidR="006C3A1A" w:rsidRDefault="008147E6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3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6C3A1A" w:rsidRDefault="006C3A1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C80DBA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37F728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5F"/>
    <w:rsid w:val="0001573B"/>
    <w:rsid w:val="00020DD4"/>
    <w:rsid w:val="00020F1A"/>
    <w:rsid w:val="00027714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6050A"/>
    <w:rsid w:val="00261D2D"/>
    <w:rsid w:val="002673E7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71CDC"/>
    <w:rsid w:val="00380CA4"/>
    <w:rsid w:val="0038475B"/>
    <w:rsid w:val="00395291"/>
    <w:rsid w:val="003A0086"/>
    <w:rsid w:val="003B46C7"/>
    <w:rsid w:val="003D7A25"/>
    <w:rsid w:val="00402407"/>
    <w:rsid w:val="00403511"/>
    <w:rsid w:val="00416658"/>
    <w:rsid w:val="0042122B"/>
    <w:rsid w:val="004246E1"/>
    <w:rsid w:val="0044563B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923BF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7ED8"/>
    <w:rsid w:val="007018D7"/>
    <w:rsid w:val="00707C82"/>
    <w:rsid w:val="007133CF"/>
    <w:rsid w:val="0072769E"/>
    <w:rsid w:val="00747A04"/>
    <w:rsid w:val="00752F86"/>
    <w:rsid w:val="00755AF1"/>
    <w:rsid w:val="00767A03"/>
    <w:rsid w:val="00772AB2"/>
    <w:rsid w:val="0077382B"/>
    <w:rsid w:val="0077474C"/>
    <w:rsid w:val="007752EF"/>
    <w:rsid w:val="007A055D"/>
    <w:rsid w:val="007B5498"/>
    <w:rsid w:val="007E2866"/>
    <w:rsid w:val="007E662E"/>
    <w:rsid w:val="007F5999"/>
    <w:rsid w:val="008147E6"/>
    <w:rsid w:val="00817798"/>
    <w:rsid w:val="0086760E"/>
    <w:rsid w:val="00880C84"/>
    <w:rsid w:val="00893821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5AC0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2517B"/>
    <w:rsid w:val="00B33789"/>
    <w:rsid w:val="00B555BB"/>
    <w:rsid w:val="00B5722C"/>
    <w:rsid w:val="00B7288C"/>
    <w:rsid w:val="00B97306"/>
    <w:rsid w:val="00BA4538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82C7B"/>
    <w:rsid w:val="00D90D27"/>
    <w:rsid w:val="00D97693"/>
    <w:rsid w:val="00DF1556"/>
    <w:rsid w:val="00E5230F"/>
    <w:rsid w:val="00E65A1D"/>
    <w:rsid w:val="00E86054"/>
    <w:rsid w:val="00E87C5A"/>
    <w:rsid w:val="00E87EE0"/>
    <w:rsid w:val="00E960CB"/>
    <w:rsid w:val="00EA5502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29BFAB9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nbek.de/b-108" TargetMode="External"/><Relationship Id="rId13" Type="http://schemas.openxmlformats.org/officeDocument/2006/relationships/hyperlink" Target="http://www.reinbek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dtentwicklung@reinbek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esse@reinbek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linkTo_UnCryptMailto(%27jxfiql7pqxaqbkqtfzhirkdXobfkybh%2Bab%27);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1991-7E56-4DB0-B3DC-716B2821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114:   Fr. Friebel</dc:creator>
  <cp:lastModifiedBy>Pennelope Friebel</cp:lastModifiedBy>
  <cp:revision>24</cp:revision>
  <cp:lastPrinted>2020-07-14T12:01:00Z</cp:lastPrinted>
  <dcterms:created xsi:type="dcterms:W3CDTF">2020-10-27T14:30:00Z</dcterms:created>
  <dcterms:modified xsi:type="dcterms:W3CDTF">2022-11-08T10:55:00Z</dcterms:modified>
</cp:coreProperties>
</file>