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D90D27" w:rsidRPr="00170327" w:rsidRDefault="00564503" w:rsidP="004516C2">
      <w:pPr>
        <w:rPr>
          <w:rFonts w:cstheme="minorHAnsi"/>
          <w:b/>
          <w:sz w:val="24"/>
        </w:rPr>
      </w:pPr>
      <w:r w:rsidRPr="00D90D27">
        <w:rPr>
          <w:b/>
          <w:sz w:val="24"/>
          <w:szCs w:val="24"/>
        </w:rPr>
        <w:br/>
      </w:r>
      <w:r w:rsidR="002A0453" w:rsidRPr="00170327">
        <w:rPr>
          <w:rFonts w:cstheme="minorHAnsi"/>
          <w:b/>
          <w:sz w:val="24"/>
        </w:rPr>
        <w:t>Erfolgreicher Aktionstag „Gemeinsam für Natur- und Klimaschutz“ begeisterte Klein und Groß</w:t>
      </w:r>
    </w:p>
    <w:p w:rsidR="002A0453" w:rsidRPr="00170327" w:rsidRDefault="002A0453" w:rsidP="004516C2">
      <w:pPr>
        <w:rPr>
          <w:rFonts w:cstheme="minorHAnsi"/>
          <w:i/>
          <w:sz w:val="24"/>
        </w:rPr>
      </w:pPr>
      <w:r w:rsidRPr="00170327">
        <w:rPr>
          <w:rFonts w:cstheme="minorHAnsi"/>
          <w:i/>
          <w:sz w:val="24"/>
        </w:rPr>
        <w:t xml:space="preserve">Beteiligte </w:t>
      </w:r>
      <w:proofErr w:type="spellStart"/>
      <w:proofErr w:type="gramStart"/>
      <w:r w:rsidRPr="00170327">
        <w:rPr>
          <w:rFonts w:cstheme="minorHAnsi"/>
          <w:i/>
          <w:sz w:val="24"/>
        </w:rPr>
        <w:t>Partner:innen</w:t>
      </w:r>
      <w:proofErr w:type="spellEnd"/>
      <w:proofErr w:type="gramEnd"/>
      <w:r w:rsidRPr="00170327">
        <w:rPr>
          <w:rFonts w:cstheme="minorHAnsi"/>
          <w:i/>
          <w:sz w:val="24"/>
        </w:rPr>
        <w:t xml:space="preserve"> und Mitarbeitende mach</w:t>
      </w:r>
      <w:r w:rsidR="00557750" w:rsidRPr="00170327">
        <w:rPr>
          <w:rFonts w:cstheme="minorHAnsi"/>
          <w:i/>
          <w:sz w:val="24"/>
        </w:rPr>
        <w:t>t</w:t>
      </w:r>
      <w:r w:rsidRPr="00170327">
        <w:rPr>
          <w:rFonts w:cstheme="minorHAnsi"/>
          <w:i/>
          <w:sz w:val="24"/>
        </w:rPr>
        <w:t xml:space="preserve">en Natur greifbar und </w:t>
      </w:r>
      <w:r w:rsidR="00557750" w:rsidRPr="00170327">
        <w:rPr>
          <w:rFonts w:cstheme="minorHAnsi"/>
          <w:i/>
          <w:sz w:val="24"/>
        </w:rPr>
        <w:t xml:space="preserve">zwölf </w:t>
      </w:r>
      <w:r w:rsidRPr="00170327">
        <w:rPr>
          <w:rFonts w:cstheme="minorHAnsi"/>
          <w:i/>
          <w:sz w:val="24"/>
        </w:rPr>
        <w:t xml:space="preserve"> Fundfahrräder fanden ein neues zu Hause</w:t>
      </w:r>
    </w:p>
    <w:p w:rsidR="002A0453" w:rsidRPr="00170327" w:rsidRDefault="004516C2" w:rsidP="004516C2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170327">
        <w:rPr>
          <w:rFonts w:cstheme="minorHAnsi"/>
          <w:b/>
          <w:sz w:val="24"/>
          <w:szCs w:val="24"/>
        </w:rPr>
        <w:t xml:space="preserve">Reinbek, </w:t>
      </w:r>
      <w:r w:rsidR="002A0453" w:rsidRPr="00170327">
        <w:rPr>
          <w:rFonts w:cstheme="minorHAnsi"/>
          <w:b/>
          <w:sz w:val="24"/>
          <w:szCs w:val="24"/>
        </w:rPr>
        <w:t>02. Mai 2024</w:t>
      </w:r>
      <w:r w:rsidRPr="00170327">
        <w:rPr>
          <w:rFonts w:cstheme="minorHAnsi"/>
          <w:sz w:val="24"/>
          <w:szCs w:val="24"/>
        </w:rPr>
        <w:t xml:space="preserve"> </w:t>
      </w:r>
      <w:r w:rsidR="002A0453" w:rsidRPr="00170327">
        <w:rPr>
          <w:rFonts w:cstheme="minorHAnsi"/>
          <w:sz w:val="24"/>
          <w:szCs w:val="24"/>
        </w:rPr>
        <w:t xml:space="preserve">– 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Am Samstagvormittag, 27. April 2024, fand der Aktionstag „Gemeinsam für Natur- und Klimaschutz in Reinbek“ in der Stadtbibliothek Reinbek statt. Mit dabei war </w:t>
      </w:r>
      <w:r w:rsidR="00557750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die Reinbeker Ortsgruppe 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de</w:t>
      </w:r>
      <w:r w:rsidR="00557750" w:rsidRPr="00170327">
        <w:rPr>
          <w:rFonts w:cstheme="minorHAnsi"/>
          <w:color w:val="050505"/>
          <w:sz w:val="23"/>
          <w:szCs w:val="23"/>
          <w:shd w:val="clear" w:color="auto" w:fill="FFFFFF"/>
        </w:rPr>
        <w:t>s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ADFC Stormarn und codierte Fahrräder. Die Initiative Klimasachsenwald informierte zum Thema „Solarstrom vom eigenen Dach“. Ebenfalls vertreten war d</w:t>
      </w:r>
      <w:r w:rsidR="00557750" w:rsidRPr="00170327">
        <w:rPr>
          <w:rFonts w:cstheme="minorHAnsi"/>
          <w:color w:val="050505"/>
          <w:sz w:val="23"/>
          <w:szCs w:val="23"/>
          <w:shd w:val="clear" w:color="auto" w:fill="FFFFFF"/>
        </w:rPr>
        <w:t>ie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BUND Ortsgruppe </w:t>
      </w:r>
      <w:proofErr w:type="spellStart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Wentorf</w:t>
      </w:r>
      <w:proofErr w:type="spellEnd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-Reinbek, die den Kleinsten, aber auch den großen </w:t>
      </w:r>
      <w:proofErr w:type="spellStart"/>
      <w:proofErr w:type="gramStart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Besucher:innen</w:t>
      </w:r>
      <w:proofErr w:type="spellEnd"/>
      <w:proofErr w:type="gramEnd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die Funktionen von Bäumen zeigten. Außerdem hatten sie Fühlboxen dabei, die zum Erkunden des Waldbodens einluden. Zu entdecken gab es unter</w:t>
      </w:r>
      <w:r w:rsidR="00557750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anderem Regenwürmer.</w:t>
      </w:r>
    </w:p>
    <w:p w:rsidR="002707F2" w:rsidRPr="00170327" w:rsidRDefault="00557750" w:rsidP="004516C2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D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ie Mitarbeitenden der Abteilung Umwelt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und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Klimaschutz 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der Stadtverwaltung 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bauten mit Kindern Nistkästen und Vogelhäuser und </w:t>
      </w:r>
      <w:proofErr w:type="spellStart"/>
      <w:proofErr w:type="gramStart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Kolleg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: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>innen</w:t>
      </w:r>
      <w:proofErr w:type="spellEnd"/>
      <w:proofErr w:type="gramEnd"/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der Stadtbibliothek erläuterten kindgerecht den Aufbau des Stromkreises. Daneben war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en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auch die </w:t>
      </w:r>
      <w:r w:rsidR="002707F2" w:rsidRPr="00170327">
        <w:rPr>
          <w:rFonts w:cstheme="minorHAnsi"/>
          <w:color w:val="050505"/>
          <w:sz w:val="23"/>
          <w:szCs w:val="23"/>
          <w:shd w:val="clear" w:color="auto" w:fill="FFFFFF"/>
        </w:rPr>
        <w:t>Landesforsten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Schleswig-Holstein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durch die</w:t>
      </w:r>
      <w:r w:rsidR="002707F2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Försterei Reinbek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vertreten und informierte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n</w:t>
      </w:r>
      <w:r w:rsidR="002A0453"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rund um den Wald. </w:t>
      </w:r>
    </w:p>
    <w:p w:rsidR="00D73BA6" w:rsidRPr="00170327" w:rsidRDefault="00D73BA6" w:rsidP="004516C2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Darüber hinaus fand eine Versteigerung von </w:t>
      </w:r>
      <w:r w:rsidR="00557750" w:rsidRPr="00170327">
        <w:rPr>
          <w:rFonts w:cstheme="minorHAnsi"/>
          <w:color w:val="050505"/>
          <w:sz w:val="23"/>
          <w:szCs w:val="23"/>
          <w:shd w:val="clear" w:color="auto" w:fill="FFFFFF"/>
        </w:rPr>
        <w:t>zwölf</w:t>
      </w: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 Fundfahrrädern vor dem Rathaus statt. Ulrich Gerwe, Jugendbeauftragter der Stadt Reinbek, sorgte für eine spannende Versteigerung. Alle Fundräder fanden neue </w:t>
      </w:r>
      <w:proofErr w:type="spellStart"/>
      <w:proofErr w:type="gramStart"/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Besitzer:innen</w:t>
      </w:r>
      <w:proofErr w:type="spellEnd"/>
      <w:proofErr w:type="gramEnd"/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 xml:space="preserve">. </w:t>
      </w:r>
    </w:p>
    <w:p w:rsidR="004516C2" w:rsidRPr="00170327" w:rsidRDefault="002A0453" w:rsidP="004516C2">
      <w:pPr>
        <w:rPr>
          <w:rFonts w:cstheme="minorHAnsi"/>
        </w:rPr>
      </w:pPr>
      <w:r w:rsidRPr="00170327">
        <w:rPr>
          <w:rFonts w:cstheme="minorHAnsi"/>
          <w:color w:val="050505"/>
          <w:sz w:val="23"/>
          <w:szCs w:val="23"/>
          <w:shd w:val="clear" w:color="auto" w:fill="FFFFFF"/>
        </w:rPr>
        <w:t>Neben Kuchen und Kaffee, sorgte die Tombola für leuchtende Augen. Ein herzliches Dankeschön an alle Mitwirkenden.</w:t>
      </w:r>
    </w:p>
    <w:p w:rsidR="00D90D27" w:rsidRPr="00D90D27" w:rsidRDefault="00D90D27" w:rsidP="00D90D27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402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 w:rsidR="00817BEE">
              <w:rPr>
                <w:sz w:val="18"/>
                <w:szCs w:val="18"/>
              </w:rPr>
              <w:t>200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DB539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DB539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4516C2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4516C2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4516C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B539F">
              <w:rPr>
                <w:b/>
                <w:bCs/>
                <w:color w:val="auto"/>
                <w:sz w:val="18"/>
                <w:szCs w:val="18"/>
              </w:rPr>
              <w:t>Umwelt, Klimaschutz, Innere Dienste</w:t>
            </w:r>
          </w:p>
          <w:p w:rsidR="00402407" w:rsidRPr="004516C2" w:rsidRDefault="004516C2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4516C2">
              <w:rPr>
                <w:b/>
                <w:bCs/>
                <w:color w:val="auto"/>
                <w:sz w:val="18"/>
                <w:szCs w:val="18"/>
              </w:rPr>
              <w:t>Fachbereichsleiter</w:t>
            </w:r>
          </w:p>
          <w:p w:rsidR="00402407" w:rsidRPr="004516C2" w:rsidRDefault="00DB539F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Jürgen Vogt-Zembol</w:t>
            </w:r>
          </w:p>
          <w:p w:rsidR="00402407" w:rsidRPr="004516C2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516C2">
              <w:rPr>
                <w:color w:val="auto"/>
                <w:sz w:val="18"/>
                <w:szCs w:val="18"/>
              </w:rPr>
              <w:t>Rathaus •</w:t>
            </w:r>
            <w:r w:rsidR="00D90D27" w:rsidRPr="004516C2">
              <w:rPr>
                <w:color w:val="auto"/>
                <w:sz w:val="18"/>
                <w:szCs w:val="18"/>
              </w:rPr>
              <w:t xml:space="preserve"> Erdgeschoss</w:t>
            </w:r>
            <w:r w:rsidRPr="004516C2">
              <w:rPr>
                <w:color w:val="auto"/>
                <w:sz w:val="18"/>
                <w:szCs w:val="18"/>
              </w:rPr>
              <w:t xml:space="preserve"> • Raum </w:t>
            </w:r>
            <w:r w:rsidR="00DB539F">
              <w:rPr>
                <w:color w:val="auto"/>
                <w:sz w:val="18"/>
                <w:szCs w:val="18"/>
              </w:rPr>
              <w:t>27</w:t>
            </w:r>
          </w:p>
          <w:p w:rsidR="00402407" w:rsidRPr="004516C2" w:rsidRDefault="004516C2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516C2">
              <w:rPr>
                <w:color w:val="auto"/>
                <w:sz w:val="18"/>
                <w:szCs w:val="18"/>
              </w:rPr>
              <w:t>Information</w:t>
            </w:r>
            <w:r w:rsidRPr="004516C2">
              <w:rPr>
                <w:color w:val="auto"/>
                <w:sz w:val="18"/>
                <w:szCs w:val="18"/>
              </w:rPr>
              <w:tab/>
              <w:t>040 727 50 0</w:t>
            </w:r>
          </w:p>
          <w:p w:rsidR="00402407" w:rsidRPr="004516C2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516C2">
              <w:rPr>
                <w:color w:val="auto"/>
                <w:sz w:val="18"/>
                <w:szCs w:val="18"/>
              </w:rPr>
              <w:t>Durchwahl</w:t>
            </w:r>
            <w:r w:rsidRPr="004516C2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DB539F">
              <w:rPr>
                <w:color w:val="auto"/>
                <w:sz w:val="18"/>
                <w:szCs w:val="18"/>
              </w:rPr>
              <w:t>202</w:t>
            </w:r>
          </w:p>
          <w:p w:rsidR="00402407" w:rsidRPr="004516C2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516C2">
              <w:rPr>
                <w:color w:val="auto"/>
                <w:sz w:val="18"/>
                <w:szCs w:val="18"/>
              </w:rPr>
              <w:t>Fax</w:t>
            </w:r>
            <w:r w:rsidRPr="004516C2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Default="00DB539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inneres@reinbek.e</w:t>
              </w:r>
              <w:bookmarkStart w:id="0" w:name="_GoBack"/>
              <w:bookmarkEnd w:id="0"/>
            </w:hyperlink>
          </w:p>
          <w:p w:rsidR="006C3A1A" w:rsidRDefault="00DB539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380B9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26713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0327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707F2"/>
    <w:rsid w:val="00290509"/>
    <w:rsid w:val="00294A5A"/>
    <w:rsid w:val="002A0453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16C2"/>
    <w:rsid w:val="00455529"/>
    <w:rsid w:val="00472AFC"/>
    <w:rsid w:val="004813C3"/>
    <w:rsid w:val="004C0036"/>
    <w:rsid w:val="004C62FC"/>
    <w:rsid w:val="004D1307"/>
    <w:rsid w:val="004E0307"/>
    <w:rsid w:val="004E43CB"/>
    <w:rsid w:val="005049C4"/>
    <w:rsid w:val="005079BA"/>
    <w:rsid w:val="0051172E"/>
    <w:rsid w:val="0052483B"/>
    <w:rsid w:val="0055045F"/>
    <w:rsid w:val="00551A64"/>
    <w:rsid w:val="00557750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17BEE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73BA6"/>
    <w:rsid w:val="00D82C7B"/>
    <w:rsid w:val="00D90D27"/>
    <w:rsid w:val="00D97693"/>
    <w:rsid w:val="00DB539F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465E1C9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ziales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8F08-0288-47F3-A249-573941B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4</cp:revision>
  <cp:lastPrinted>2020-07-14T12:01:00Z</cp:lastPrinted>
  <dcterms:created xsi:type="dcterms:W3CDTF">2024-05-02T14:39:00Z</dcterms:created>
  <dcterms:modified xsi:type="dcterms:W3CDTF">2024-05-02T15:25:00Z</dcterms:modified>
</cp:coreProperties>
</file>